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CA" w:rsidRDefault="00F80E3A">
      <w:pPr>
        <w:spacing w:after="182"/>
        <w:ind w:left="0" w:right="404" w:firstLine="0"/>
        <w:jc w:val="center"/>
      </w:pPr>
      <w:r>
        <w:rPr>
          <w:b/>
        </w:rPr>
        <w:t xml:space="preserve">SENDMAİL İÇERİSİNE </w:t>
      </w:r>
      <w:r w:rsidR="00B7669A">
        <w:rPr>
          <w:b/>
        </w:rPr>
        <w:t>RAPOR OKUMA</w:t>
      </w:r>
    </w:p>
    <w:p w:rsidR="00D006CA" w:rsidRDefault="00F80E3A">
      <w:pPr>
        <w:spacing w:after="179"/>
        <w:ind w:left="0" w:right="89" w:firstLine="0"/>
        <w:jc w:val="center"/>
      </w:pPr>
      <w:r>
        <w:rPr>
          <w:b/>
        </w:rPr>
        <w:t xml:space="preserve"> </w:t>
      </w:r>
      <w:r>
        <w:t xml:space="preserve">  </w:t>
      </w:r>
    </w:p>
    <w:p w:rsidR="00D006CA" w:rsidRDefault="00F80E3A">
      <w:pPr>
        <w:spacing w:after="177"/>
        <w:ind w:left="-5"/>
      </w:pPr>
      <w:r>
        <w:t>Sendmail hesa</w:t>
      </w:r>
      <w:r w:rsidR="00DE0619">
        <w:t>bınız içeris</w:t>
      </w:r>
      <w:r w:rsidR="00B7669A">
        <w:t>ine kolaylıkla raporları inceleyebilirsiniz.</w:t>
      </w:r>
    </w:p>
    <w:p w:rsidR="00D006CA" w:rsidRDefault="00F80E3A">
      <w:pPr>
        <w:spacing w:after="179"/>
        <w:ind w:left="-5"/>
      </w:pPr>
      <w:r>
        <w:t xml:space="preserve">Bu işlem için aşağıdaki adımları takip edebilirsiniz.   </w:t>
      </w:r>
    </w:p>
    <w:p w:rsidR="00D006CA" w:rsidRDefault="00F80E3A">
      <w:pPr>
        <w:spacing w:after="0"/>
        <w:ind w:left="0" w:right="139" w:firstLine="0"/>
        <w:jc w:val="right"/>
      </w:pPr>
      <w:r>
        <w:t xml:space="preserve">   </w:t>
      </w:r>
    </w:p>
    <w:p w:rsidR="00D006CA" w:rsidRDefault="00F80E3A">
      <w:pPr>
        <w:spacing w:after="93"/>
        <w:ind w:left="-5"/>
      </w:pPr>
      <w:r>
        <w:t>Şimdi Sendmail ekranında iken yukarıdaki menüden “</w:t>
      </w:r>
      <w:r w:rsidR="00B7669A">
        <w:rPr>
          <w:color w:val="C00000"/>
        </w:rPr>
        <w:t>Mailingler</w:t>
      </w:r>
      <w:r>
        <w:t xml:space="preserve">” menüsüne tıklayınız.   </w:t>
      </w:r>
    </w:p>
    <w:p w:rsidR="00D006CA" w:rsidRDefault="00B7669A">
      <w:pPr>
        <w:spacing w:after="2"/>
        <w:ind w:left="0" w:right="2376" w:firstLine="0"/>
        <w:jc w:val="center"/>
      </w:pPr>
      <w:r>
        <w:rPr>
          <w:noProof/>
        </w:rPr>
        <w:drawing>
          <wp:inline distT="0" distB="0" distL="0" distR="0" wp14:anchorId="181B01F7" wp14:editId="2F2D663E">
            <wp:extent cx="5485714" cy="1019048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E3A">
        <w:t xml:space="preserve">   </w:t>
      </w:r>
    </w:p>
    <w:p w:rsidR="00D006CA" w:rsidRDefault="00F80E3A">
      <w:pPr>
        <w:spacing w:after="182"/>
        <w:ind w:left="29" w:firstLine="0"/>
      </w:pPr>
      <w:r>
        <w:t xml:space="preserve">   </w:t>
      </w:r>
    </w:p>
    <w:p w:rsidR="00D006CA" w:rsidRDefault="00F80E3A">
      <w:pPr>
        <w:ind w:left="-5"/>
      </w:pPr>
      <w:r>
        <w:t>Gelen ekranda sol tarafta “</w:t>
      </w:r>
      <w:r w:rsidR="00B7669A">
        <w:rPr>
          <w:color w:val="C00000"/>
        </w:rPr>
        <w:t>Arşiv</w:t>
      </w:r>
      <w:r>
        <w:t xml:space="preserve">” tıklayınız. </w:t>
      </w:r>
    </w:p>
    <w:p w:rsidR="00D006CA" w:rsidRDefault="00F80E3A">
      <w:pPr>
        <w:spacing w:after="90"/>
        <w:ind w:left="0" w:firstLine="0"/>
      </w:pPr>
      <w:r>
        <w:t xml:space="preserve"> </w:t>
      </w:r>
    </w:p>
    <w:p w:rsidR="00B7669A" w:rsidRDefault="00F80E3A">
      <w:pPr>
        <w:spacing w:after="74"/>
        <w:ind w:left="0" w:firstLine="0"/>
      </w:pPr>
      <w:r>
        <w:t xml:space="preserve">  </w:t>
      </w:r>
      <w:r w:rsidR="00B7669A">
        <w:rPr>
          <w:noProof/>
        </w:rPr>
        <w:drawing>
          <wp:inline distT="0" distB="0" distL="0" distR="0" wp14:anchorId="09C8690B" wp14:editId="5F84C187">
            <wp:extent cx="2000000" cy="2180952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D9" w:rsidRDefault="001122D9">
      <w:pPr>
        <w:spacing w:after="74"/>
        <w:ind w:left="0" w:firstLine="0"/>
      </w:pPr>
    </w:p>
    <w:p w:rsidR="001122D9" w:rsidRDefault="001122D9">
      <w:pPr>
        <w:spacing w:after="74"/>
        <w:ind w:left="0" w:firstLine="0"/>
      </w:pPr>
    </w:p>
    <w:p w:rsidR="001122D9" w:rsidRDefault="001122D9">
      <w:pPr>
        <w:spacing w:after="74"/>
        <w:ind w:left="0" w:firstLine="0"/>
      </w:pPr>
    </w:p>
    <w:p w:rsidR="001122D9" w:rsidRDefault="001122D9">
      <w:pPr>
        <w:spacing w:after="74"/>
        <w:ind w:left="0" w:firstLine="0"/>
      </w:pPr>
    </w:p>
    <w:p w:rsidR="001122D9" w:rsidRDefault="001122D9">
      <w:pPr>
        <w:spacing w:after="74"/>
        <w:ind w:left="0" w:firstLine="0"/>
      </w:pPr>
    </w:p>
    <w:p w:rsidR="001122D9" w:rsidRDefault="001122D9">
      <w:pPr>
        <w:spacing w:after="74"/>
        <w:ind w:left="0" w:firstLine="0"/>
      </w:pPr>
    </w:p>
    <w:p w:rsidR="001122D9" w:rsidRDefault="001122D9">
      <w:pPr>
        <w:spacing w:after="74"/>
        <w:ind w:left="0" w:firstLine="0"/>
      </w:pPr>
    </w:p>
    <w:p w:rsidR="00B7669A" w:rsidRDefault="00B7669A">
      <w:pPr>
        <w:spacing w:after="74"/>
        <w:ind w:left="0" w:firstLine="0"/>
      </w:pPr>
      <w:r>
        <w:lastRenderedPageBreak/>
        <w:t xml:space="preserve">Mailing Arşivi ekranında daha önceden yolladığınız mailinglerin raporuna hızlı bir şekilde ulaşabilirsiniz. </w:t>
      </w:r>
    </w:p>
    <w:p w:rsidR="00B7669A" w:rsidRDefault="00B7669A">
      <w:pPr>
        <w:spacing w:after="74"/>
        <w:ind w:left="0" w:firstLine="0"/>
      </w:pPr>
      <w:r>
        <w:t xml:space="preserve">En son yaptığınız mailin en üstte yer alacaktır. </w:t>
      </w:r>
    </w:p>
    <w:p w:rsidR="00B7669A" w:rsidRDefault="00B7669A">
      <w:pPr>
        <w:spacing w:after="74"/>
        <w:ind w:left="0" w:firstLine="0"/>
      </w:pPr>
      <w:r>
        <w:rPr>
          <w:noProof/>
        </w:rPr>
        <w:drawing>
          <wp:inline distT="0" distB="0" distL="0" distR="0" wp14:anchorId="19C4345F" wp14:editId="7014E815">
            <wp:extent cx="7147560" cy="37020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9A" w:rsidRDefault="00B7669A" w:rsidP="00B7669A">
      <w:pPr>
        <w:spacing w:after="74"/>
        <w:ind w:left="0" w:firstLine="0"/>
      </w:pPr>
      <w:r>
        <w:t>Üzerine tıkladığınız da yeni bir pencere açılacaktır.</w:t>
      </w:r>
    </w:p>
    <w:p w:rsidR="00B7669A" w:rsidRDefault="00F33628" w:rsidP="00B7669A">
      <w:pPr>
        <w:spacing w:after="74"/>
        <w:ind w:left="0" w:firstLine="0"/>
      </w:pPr>
      <w:r>
        <w:rPr>
          <w:noProof/>
        </w:rPr>
        <w:lastRenderedPageBreak/>
        <w:drawing>
          <wp:inline distT="0" distB="0" distL="0" distR="0" wp14:anchorId="27A84564" wp14:editId="0D0DB3CB">
            <wp:extent cx="7147560" cy="31908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28" w:rsidRDefault="00F33628">
      <w:pPr>
        <w:spacing w:after="74"/>
        <w:ind w:left="0" w:firstLine="0"/>
      </w:pPr>
      <w:r>
        <w:t xml:space="preserve">Alıcı olarak 8 kişi ‘ye gönderilmiş gözüküyor.  </w:t>
      </w:r>
    </w:p>
    <w:p w:rsidR="00B7669A" w:rsidRDefault="00F33628">
      <w:pPr>
        <w:spacing w:after="74"/>
        <w:ind w:left="0" w:firstLine="0"/>
      </w:pPr>
      <w:r w:rsidRPr="00F33628">
        <w:rPr>
          <w:color w:val="FF0000"/>
        </w:rPr>
        <w:t xml:space="preserve">Özet </w:t>
      </w:r>
      <w:r>
        <w:t xml:space="preserve">kısmında yanıtlar dediği açan kişilerdir. Yanıtlamayanlar ulaşmış ama hiç açmamış ve geri döneneler ulaşmayan mail adresleridir. </w:t>
      </w:r>
    </w:p>
    <w:p w:rsidR="00F33628" w:rsidRDefault="00F33628">
      <w:pPr>
        <w:spacing w:after="74"/>
        <w:ind w:left="0" w:firstLine="0"/>
      </w:pPr>
      <w:r w:rsidRPr="00362308">
        <w:rPr>
          <w:color w:val="FF0000"/>
        </w:rPr>
        <w:t xml:space="preserve">Açılışlar </w:t>
      </w:r>
      <w:r>
        <w:t>alanın da unique açılışlar demek tekil açılış asıl açılıştır. Açılışlar ise örneğin ; 1 kişi 3 kere açmıştır</w:t>
      </w:r>
      <w:r w:rsidR="00362308">
        <w:t xml:space="preserve"> toplam açılanı gösterir.</w:t>
      </w:r>
    </w:p>
    <w:p w:rsidR="00362308" w:rsidRDefault="00362308" w:rsidP="00362308">
      <w:pPr>
        <w:spacing w:after="74"/>
        <w:ind w:left="0" w:firstLine="0"/>
      </w:pPr>
      <w:r>
        <w:rPr>
          <w:color w:val="FF0000"/>
        </w:rPr>
        <w:t>Tıklamalar</w:t>
      </w:r>
      <w:r w:rsidRPr="00362308">
        <w:rPr>
          <w:color w:val="FF0000"/>
        </w:rPr>
        <w:t xml:space="preserve"> </w:t>
      </w:r>
      <w:r>
        <w:t>alanın da unique tıklamalar demek tekil tıklamayı asıl tıklamadır. Tıklamalar ise örneğin ; 1 kişi 3 kere tıklamıştır toplam tıklamayı gösterir.</w:t>
      </w:r>
    </w:p>
    <w:p w:rsidR="00362308" w:rsidRDefault="00362308" w:rsidP="00362308">
      <w:pPr>
        <w:spacing w:after="74"/>
        <w:ind w:left="0" w:firstLine="0"/>
      </w:pPr>
      <w:r w:rsidRPr="00362308">
        <w:rPr>
          <w:color w:val="FF0000"/>
        </w:rPr>
        <w:t xml:space="preserve">Geri Dönenler </w:t>
      </w:r>
      <w:r>
        <w:t>alanın da sürekli yansımalar yani attığınız mail 2 kez ulaşmadı ise o mail adreslerine otomatik olarak mail gönderilmez. Geçici yansıma ise attığınız mail 3 kez ulaşmadı ise o mail adreslerine otomatik olarak mail gönderilmez.</w:t>
      </w:r>
    </w:p>
    <w:p w:rsidR="00362308" w:rsidRDefault="00362308" w:rsidP="00362308">
      <w:pPr>
        <w:spacing w:after="74"/>
        <w:ind w:left="0" w:firstLine="0"/>
      </w:pPr>
      <w:r w:rsidRPr="00362308">
        <w:rPr>
          <w:color w:val="FF0000"/>
        </w:rPr>
        <w:t xml:space="preserve">Üyelikten Çıkanlar </w:t>
      </w:r>
      <w:r>
        <w:t xml:space="preserve">alanın da ise hazırladığınız mailin içeriğinde üyelikten ayrıl diyen mail adreslerine otomatik olarak bir daha mail atmaz. </w:t>
      </w:r>
    </w:p>
    <w:p w:rsidR="00362308" w:rsidRDefault="00362308" w:rsidP="00362308">
      <w:pPr>
        <w:spacing w:after="74"/>
        <w:ind w:left="0" w:firstLine="0"/>
      </w:pPr>
      <w:r w:rsidRPr="00782ECC">
        <w:rPr>
          <w:color w:val="FF0000"/>
        </w:rPr>
        <w:t xml:space="preserve">Ek Anahtar Göstergeleri </w:t>
      </w:r>
      <w:r>
        <w:t>yanıtlar ise sizin yolladığınız maile cevap veren kişileri gösterir.</w:t>
      </w:r>
    </w:p>
    <w:p w:rsidR="00362308" w:rsidRDefault="00362308" w:rsidP="00362308">
      <w:pPr>
        <w:spacing w:after="74"/>
        <w:ind w:left="0" w:firstLine="0"/>
      </w:pPr>
    </w:p>
    <w:p w:rsidR="002C6C3E" w:rsidRDefault="002C6C3E" w:rsidP="00362308">
      <w:pPr>
        <w:spacing w:after="74"/>
        <w:ind w:left="0" w:firstLine="0"/>
      </w:pPr>
    </w:p>
    <w:p w:rsidR="002C6C3E" w:rsidRDefault="002C6C3E" w:rsidP="00362308">
      <w:pPr>
        <w:spacing w:after="74"/>
        <w:ind w:left="0" w:firstLine="0"/>
      </w:pPr>
    </w:p>
    <w:p w:rsidR="002C6C3E" w:rsidRDefault="002C6C3E" w:rsidP="00362308">
      <w:pPr>
        <w:spacing w:after="74"/>
        <w:ind w:left="0" w:firstLine="0"/>
      </w:pPr>
    </w:p>
    <w:p w:rsidR="002C6C3E" w:rsidRDefault="002C6C3E" w:rsidP="00362308">
      <w:pPr>
        <w:spacing w:after="74"/>
        <w:ind w:left="0" w:firstLine="0"/>
      </w:pPr>
    </w:p>
    <w:p w:rsidR="002C6C3E" w:rsidRDefault="002C6C3E" w:rsidP="00362308">
      <w:pPr>
        <w:spacing w:after="74"/>
        <w:ind w:left="0" w:firstLine="0"/>
      </w:pPr>
    </w:p>
    <w:p w:rsidR="002C6C3E" w:rsidRDefault="002C6C3E" w:rsidP="00362308">
      <w:pPr>
        <w:spacing w:after="74"/>
        <w:ind w:left="0" w:firstLine="0"/>
      </w:pPr>
    </w:p>
    <w:p w:rsidR="002C6C3E" w:rsidRDefault="002C6C3E" w:rsidP="00362308">
      <w:pPr>
        <w:spacing w:after="74"/>
        <w:ind w:left="0" w:firstLine="0"/>
      </w:pPr>
    </w:p>
    <w:p w:rsidR="002C6C3E" w:rsidRDefault="005473E9" w:rsidP="005473E9">
      <w:pPr>
        <w:spacing w:after="74"/>
        <w:ind w:left="0" w:firstLine="0"/>
      </w:pPr>
      <w:r>
        <w:t xml:space="preserve"> </w:t>
      </w:r>
      <w:r w:rsidRPr="005473E9">
        <w:rPr>
          <w:color w:val="FF0000"/>
        </w:rPr>
        <w:t xml:space="preserve">İmzasız kayıt :   </w:t>
      </w:r>
      <w:r>
        <w:t>Üyelikten çıkan kişilerdir.</w:t>
      </w:r>
    </w:p>
    <w:p w:rsidR="005473E9" w:rsidRDefault="005473E9" w:rsidP="005473E9">
      <w:pPr>
        <w:spacing w:after="74"/>
        <w:ind w:left="0" w:firstLine="0"/>
      </w:pPr>
      <w:r w:rsidRPr="005473E9">
        <w:rPr>
          <w:color w:val="FF0000"/>
        </w:rPr>
        <w:t>Ulaşmayanlar</w:t>
      </w:r>
      <w:r>
        <w:t>:</w:t>
      </w:r>
    </w:p>
    <w:tbl>
      <w:tblPr>
        <w:tblW w:w="13500" w:type="dxa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8"/>
        <w:gridCol w:w="156"/>
      </w:tblGrid>
      <w:tr w:rsidR="005473E9" w:rsidRPr="005473E9" w:rsidTr="005473E9">
        <w:trPr>
          <w:trHeight w:val="450"/>
          <w:tblCellSpacing w:w="0" w:type="dxa"/>
        </w:trPr>
        <w:tc>
          <w:tcPr>
            <w:tcW w:w="3000" w:type="dxa"/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473E9" w:rsidRDefault="005473E9" w:rsidP="005473E9">
            <w:pPr>
              <w:spacing w:after="0" w:line="450" w:lineRule="atLeast"/>
              <w:ind w:left="0" w:firstLine="0"/>
              <w:rPr>
                <w:rFonts w:eastAsia="Times New Roman"/>
                <w:color w:val="3E3A49"/>
                <w:sz w:val="18"/>
                <w:szCs w:val="18"/>
              </w:rPr>
            </w:pPr>
            <w:r w:rsidRPr="005473E9">
              <w:rPr>
                <w:rFonts w:eastAsia="Times New Roman"/>
                <w:color w:val="3E3A49"/>
                <w:sz w:val="18"/>
                <w:szCs w:val="18"/>
              </w:rPr>
              <w:t>(5.1.1) Kötü hedef posta kutusu adresi</w:t>
            </w:r>
            <w:r>
              <w:rPr>
                <w:rFonts w:eastAsia="Times New Roman"/>
                <w:color w:val="3E3A49"/>
                <w:sz w:val="18"/>
                <w:szCs w:val="18"/>
              </w:rPr>
              <w:t xml:space="preserve">       </w:t>
            </w:r>
            <w:r w:rsidRPr="005473E9">
              <w:rPr>
                <w:rFonts w:eastAsia="Times New Roman"/>
                <w:color w:val="3E3A49"/>
                <w:sz w:val="18"/>
                <w:szCs w:val="18"/>
              </w:rPr>
              <w:sym w:font="Wingdings" w:char="F0E0"/>
            </w:r>
            <w:r>
              <w:rPr>
                <w:rFonts w:eastAsia="Times New Roman"/>
                <w:color w:val="3E3A49"/>
                <w:sz w:val="18"/>
                <w:szCs w:val="18"/>
              </w:rPr>
              <w:t xml:space="preserve"> mail adresi bulunmuyor.</w:t>
            </w:r>
          </w:p>
          <w:tbl>
            <w:tblPr>
              <w:tblW w:w="13500" w:type="dxa"/>
              <w:tblCellSpacing w:w="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2"/>
              <w:gridCol w:w="156"/>
            </w:tblGrid>
            <w:tr w:rsidR="005473E9" w:rsidRPr="005473E9" w:rsidTr="005473E9">
              <w:trPr>
                <w:trHeight w:val="450"/>
                <w:tblCellSpacing w:w="0" w:type="dxa"/>
              </w:trPr>
              <w:tc>
                <w:tcPr>
                  <w:tcW w:w="3000" w:type="dxa"/>
                  <w:shd w:val="clear" w:color="auto" w:fill="F5F5F5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13500" w:type="dxa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56"/>
                    <w:gridCol w:w="156"/>
                  </w:tblGrid>
                  <w:tr w:rsidR="005473E9" w:rsidRPr="005473E9" w:rsidTr="005473E9">
                    <w:trPr>
                      <w:trHeight w:val="450"/>
                      <w:tblCellSpacing w:w="0" w:type="dxa"/>
                    </w:trPr>
                    <w:tc>
                      <w:tcPr>
                        <w:tcW w:w="4500" w:type="dxa"/>
                        <w:shd w:val="clear" w:color="auto" w:fill="F5F5F5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473E9" w:rsidRDefault="005473E9" w:rsidP="005473E9">
                        <w:pPr>
                          <w:spacing w:after="0" w:line="450" w:lineRule="atLeast"/>
                          <w:ind w:left="0" w:firstLine="0"/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</w:pPr>
                        <w:r w:rsidRPr="005473E9"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  <w:t>(5.4.4) Yönlendirilemiyor</w:t>
                        </w:r>
                        <w:r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  <w:t xml:space="preserve"> </w:t>
                        </w:r>
                        <w:r w:rsidRPr="005473E9"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  <w:sym w:font="Wingdings" w:char="F0E0"/>
                        </w:r>
                        <w:r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  <w:t xml:space="preserve">Yönlendirme sunucusundan </w:t>
                        </w:r>
                        <w:r w:rsidRPr="005473E9"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  <w:t>gerekli yönlendirme bilgisi alınamadığı için mail sistemi</w:t>
                        </w:r>
                        <w:r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  <w:t xml:space="preserve"> s</w:t>
                        </w:r>
                        <w:r w:rsidRPr="005473E9"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  <w:t>ıradaki bileşik bilgisayarı tanımlayamadı.</w:t>
                        </w:r>
                      </w:p>
                      <w:tbl>
                        <w:tblPr>
                          <w:tblW w:w="13500" w:type="dxa"/>
                          <w:tblCellSpacing w:w="0" w:type="dxa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50"/>
                          <w:gridCol w:w="156"/>
                        </w:tblGrid>
                        <w:tr w:rsidR="005473E9" w:rsidRPr="005473E9" w:rsidTr="005473E9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3000" w:type="dxa"/>
                              <w:shd w:val="clear" w:color="auto" w:fill="FAFAFA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473E9" w:rsidRDefault="005473E9" w:rsidP="005473E9">
                              <w:pPr>
                                <w:spacing w:after="0" w:line="450" w:lineRule="atLeast"/>
                                <w:ind w:left="0" w:firstLine="0"/>
                                <w:rPr>
                                  <w:rFonts w:eastAsia="Times New Roman"/>
                                  <w:color w:val="3E3A49"/>
                                  <w:sz w:val="18"/>
                                  <w:szCs w:val="18"/>
                                </w:rPr>
                              </w:pPr>
                              <w:r w:rsidRPr="005473E9">
                                <w:rPr>
                                  <w:rFonts w:eastAsia="Times New Roman"/>
                                  <w:color w:val="3E3A49"/>
                                  <w:sz w:val="18"/>
                                  <w:szCs w:val="18"/>
                                </w:rPr>
                                <w:t>(5.0.0) Diğer tanımlanmayan durum</w:t>
                              </w:r>
                              <w:r>
                                <w:rPr>
                                  <w:rFonts w:eastAsia="Times New Roman"/>
                                  <w:color w:val="3E3A4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5473E9">
                                <w:rPr>
                                  <w:rFonts w:eastAsia="Times New Roman"/>
                                  <w:color w:val="3E3A49"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>
                                <w:rPr>
                                  <w:rFonts w:eastAsia="Times New Roman"/>
                                  <w:color w:val="3E3A49"/>
                                  <w:sz w:val="18"/>
                                  <w:szCs w:val="18"/>
                                </w:rPr>
                                <w:t xml:space="preserve">  Anlık hatadan kaynaklı mail sunucularına takılmış olabilir.</w:t>
                              </w:r>
                            </w:p>
                            <w:tbl>
                              <w:tblPr>
                                <w:tblW w:w="13500" w:type="dxa"/>
                                <w:tblCellSpacing w:w="0" w:type="dxa"/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8100"/>
                              </w:tblGrid>
                              <w:tr w:rsidR="005473E9" w:rsidRPr="005473E9" w:rsidTr="005473E9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shd w:val="clear" w:color="auto" w:fill="FAFAFA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5473E9" w:rsidRPr="005473E9" w:rsidRDefault="005473E9" w:rsidP="005473E9">
                                    <w:pPr>
                                      <w:spacing w:after="0" w:line="450" w:lineRule="atLeast"/>
                                      <w:ind w:left="0" w:firstLine="0"/>
                                      <w:rPr>
                                        <w:rFonts w:eastAsia="Times New Roman"/>
                                        <w:color w:val="3E3A49"/>
                                        <w:sz w:val="18"/>
                                        <w:szCs w:val="18"/>
                                      </w:rPr>
                                    </w:pPr>
                                    <w:r w:rsidRPr="005473E9">
                                      <w:rPr>
                                        <w:rFonts w:eastAsia="Times New Roman"/>
                                        <w:color w:val="3E3A49"/>
                                        <w:sz w:val="18"/>
                                        <w:szCs w:val="18"/>
                                      </w:rPr>
                                      <w:t>(5.7.1) İletim yetkisiz, mesaj geri çevrildi</w:t>
                                    </w:r>
                                    <w:r>
                                      <w:rPr>
                                        <w:rFonts w:eastAsia="Times New Roman"/>
                                        <w:color w:val="3E3A49"/>
                                        <w:sz w:val="18"/>
                                        <w:szCs w:val="18"/>
                                      </w:rPr>
                                      <w:t xml:space="preserve"> . </w:t>
                                    </w:r>
                                    <w:r w:rsidRPr="005473E9">
                                      <w:rPr>
                                        <w:rFonts w:eastAsia="Times New Roman"/>
                                        <w:color w:val="3E3A49"/>
                                        <w:sz w:val="18"/>
                                        <w:szCs w:val="18"/>
                                      </w:rPr>
                                      <w:sym w:font="Wingdings" w:char="F0E0"/>
                                    </w:r>
                                    <w:r>
                                      <w:rPr>
                                        <w:rFonts w:eastAsia="Times New Roman"/>
                                        <w:color w:val="3E3A49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 w:rsidR="008F7155">
                                      <w:rPr>
                                        <w:rFonts w:eastAsia="Times New Roman"/>
                                        <w:color w:val="3E3A49"/>
                                        <w:sz w:val="18"/>
                                        <w:szCs w:val="18"/>
                                      </w:rPr>
                                      <w:t>karşı tarafın mail sunucusunda kaynaklı ulaşmadı.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4500" w:type="dxa"/>
                                    <w:shd w:val="clear" w:color="auto" w:fill="FAFAFA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5473E9" w:rsidRPr="005473E9" w:rsidRDefault="005473E9" w:rsidP="005473E9">
                                    <w:pPr>
                                      <w:spacing w:after="0" w:line="450" w:lineRule="atLeast"/>
                                      <w:ind w:left="0" w:firstLine="0"/>
                                      <w:rPr>
                                        <w:rFonts w:eastAsia="Times New Roman"/>
                                        <w:color w:val="3E3A49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3E9" w:rsidRPr="005473E9" w:rsidRDefault="005473E9" w:rsidP="005473E9">
                              <w:pPr>
                                <w:spacing w:after="0" w:line="450" w:lineRule="atLeast"/>
                                <w:ind w:left="0" w:firstLine="0"/>
                                <w:rPr>
                                  <w:rFonts w:eastAsia="Times New Roman"/>
                                  <w:color w:val="3E3A49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AFAFA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5473E9" w:rsidRPr="005473E9" w:rsidRDefault="005473E9" w:rsidP="005473E9">
                              <w:pPr>
                                <w:spacing w:after="0" w:line="450" w:lineRule="atLeast"/>
                                <w:ind w:left="0" w:firstLine="0"/>
                                <w:rPr>
                                  <w:rFonts w:eastAsia="Times New Roman"/>
                                  <w:color w:val="3E3A49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473E9" w:rsidRPr="005473E9" w:rsidRDefault="005473E9" w:rsidP="005473E9">
                        <w:pPr>
                          <w:spacing w:after="0" w:line="450" w:lineRule="atLeast"/>
                          <w:ind w:left="0" w:firstLine="0"/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473E9" w:rsidRPr="005473E9" w:rsidRDefault="005473E9" w:rsidP="005473E9">
                        <w:pPr>
                          <w:spacing w:after="0" w:line="450" w:lineRule="atLeast"/>
                          <w:ind w:left="0" w:firstLine="0"/>
                          <w:rPr>
                            <w:rFonts w:eastAsia="Times New Roman"/>
                            <w:color w:val="3E3A49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473E9" w:rsidRPr="005473E9" w:rsidRDefault="005473E9" w:rsidP="005473E9">
                  <w:pPr>
                    <w:spacing w:after="0" w:line="450" w:lineRule="atLeast"/>
                    <w:ind w:left="0" w:firstLine="0"/>
                    <w:rPr>
                      <w:rFonts w:eastAsia="Times New Roman"/>
                      <w:color w:val="3E3A49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shd w:val="clear" w:color="auto" w:fill="F5F5F5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473E9" w:rsidRPr="005473E9" w:rsidRDefault="005473E9" w:rsidP="005473E9">
                  <w:pPr>
                    <w:spacing w:after="0" w:line="450" w:lineRule="atLeast"/>
                    <w:ind w:left="0" w:firstLine="0"/>
                    <w:rPr>
                      <w:rFonts w:eastAsia="Times New Roman"/>
                      <w:color w:val="3E3A49"/>
                      <w:sz w:val="18"/>
                      <w:szCs w:val="18"/>
                    </w:rPr>
                  </w:pPr>
                </w:p>
              </w:tc>
            </w:tr>
          </w:tbl>
          <w:p w:rsidR="005473E9" w:rsidRPr="005473E9" w:rsidRDefault="005473E9" w:rsidP="005473E9">
            <w:pPr>
              <w:spacing w:after="0" w:line="450" w:lineRule="atLeast"/>
              <w:ind w:left="0" w:firstLine="0"/>
              <w:rPr>
                <w:rFonts w:eastAsia="Times New Roman"/>
                <w:color w:val="3E3A49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473E9" w:rsidRPr="005473E9" w:rsidRDefault="005473E9" w:rsidP="005473E9">
            <w:pPr>
              <w:spacing w:after="0" w:line="450" w:lineRule="atLeast"/>
              <w:ind w:left="0" w:firstLine="0"/>
              <w:rPr>
                <w:rFonts w:eastAsia="Times New Roman"/>
                <w:color w:val="3E3A49"/>
                <w:sz w:val="18"/>
                <w:szCs w:val="18"/>
              </w:rPr>
            </w:pPr>
          </w:p>
        </w:tc>
      </w:tr>
    </w:tbl>
    <w:p w:rsidR="005473E9" w:rsidRDefault="005473E9" w:rsidP="005473E9">
      <w:pPr>
        <w:spacing w:after="74"/>
        <w:ind w:left="0" w:firstLine="0"/>
      </w:pPr>
    </w:p>
    <w:p w:rsidR="005473E9" w:rsidRDefault="005473E9" w:rsidP="005473E9">
      <w:pPr>
        <w:spacing w:after="74"/>
        <w:ind w:left="0" w:firstLine="0"/>
      </w:pPr>
    </w:p>
    <w:sectPr w:rsidR="00547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95" w:right="293" w:bottom="2140" w:left="691" w:header="703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1D" w:rsidRDefault="00083D1D">
      <w:pPr>
        <w:spacing w:after="0" w:line="240" w:lineRule="auto"/>
      </w:pPr>
      <w:r>
        <w:separator/>
      </w:r>
    </w:p>
  </w:endnote>
  <w:endnote w:type="continuationSeparator" w:id="0">
    <w:p w:rsidR="00083D1D" w:rsidRDefault="0008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CA" w:rsidRDefault="00F80E3A">
    <w:pPr>
      <w:shd w:val="clear" w:color="auto" w:fill="ED7D31"/>
      <w:spacing w:after="194" w:line="216" w:lineRule="auto"/>
      <w:ind w:left="10612" w:right="531" w:hanging="787"/>
    </w:pPr>
    <w:r>
      <w:t xml:space="preserve">SAYFA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FF"/>
      </w:rPr>
      <w:t>1</w:t>
    </w:r>
    <w:r>
      <w:rPr>
        <w:color w:val="FFFFFF"/>
      </w:rPr>
      <w:fldChar w:fldCharType="end"/>
    </w:r>
    <w:r>
      <w:rPr>
        <w:color w:val="FFFFFF"/>
      </w:rPr>
      <w:t xml:space="preserve"> </w:t>
    </w:r>
    <w:r>
      <w:t xml:space="preserve">  </w:t>
    </w:r>
  </w:p>
  <w:p w:rsidR="00D006CA" w:rsidRDefault="00F80E3A">
    <w:pPr>
      <w:spacing w:after="0"/>
      <w:ind w:left="29" w:firstLine="0"/>
    </w:pP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CA" w:rsidRDefault="00F80E3A">
    <w:pPr>
      <w:shd w:val="clear" w:color="auto" w:fill="ED7D31"/>
      <w:spacing w:after="194" w:line="216" w:lineRule="auto"/>
      <w:ind w:left="10612" w:right="531" w:hanging="787"/>
    </w:pPr>
    <w:r>
      <w:t xml:space="preserve">SAYFA   </w:t>
    </w:r>
    <w:r>
      <w:fldChar w:fldCharType="begin"/>
    </w:r>
    <w:r>
      <w:instrText xml:space="preserve"> PAGE   \* MERGEFORMAT </w:instrText>
    </w:r>
    <w:r>
      <w:fldChar w:fldCharType="separate"/>
    </w:r>
    <w:r w:rsidR="008F7155" w:rsidRPr="008F7155">
      <w:rPr>
        <w:noProof/>
        <w:color w:val="FFFFFF"/>
      </w:rPr>
      <w:t>1</w:t>
    </w:r>
    <w:r>
      <w:rPr>
        <w:color w:val="FFFFFF"/>
      </w:rPr>
      <w:fldChar w:fldCharType="end"/>
    </w:r>
    <w:r>
      <w:rPr>
        <w:color w:val="FFFFFF"/>
      </w:rPr>
      <w:t xml:space="preserve"> </w:t>
    </w:r>
    <w:r>
      <w:t xml:space="preserve">  </w:t>
    </w:r>
  </w:p>
  <w:p w:rsidR="00D006CA" w:rsidRDefault="00F80E3A">
    <w:pPr>
      <w:spacing w:after="0"/>
      <w:ind w:left="29" w:firstLine="0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CA" w:rsidRDefault="00F80E3A">
    <w:pPr>
      <w:shd w:val="clear" w:color="auto" w:fill="ED7D31"/>
      <w:spacing w:after="194" w:line="216" w:lineRule="auto"/>
      <w:ind w:left="10612" w:right="531" w:hanging="787"/>
    </w:pPr>
    <w:r>
      <w:t xml:space="preserve">SAYFA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FF"/>
      </w:rPr>
      <w:t>1</w:t>
    </w:r>
    <w:r>
      <w:rPr>
        <w:color w:val="FFFFFF"/>
      </w:rPr>
      <w:fldChar w:fldCharType="end"/>
    </w:r>
    <w:r>
      <w:rPr>
        <w:color w:val="FFFFFF"/>
      </w:rPr>
      <w:t xml:space="preserve"> </w:t>
    </w:r>
    <w:r>
      <w:t xml:space="preserve">  </w:t>
    </w:r>
  </w:p>
  <w:p w:rsidR="00D006CA" w:rsidRDefault="00F80E3A">
    <w:pPr>
      <w:spacing w:after="0"/>
      <w:ind w:left="29" w:firstLine="0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1D" w:rsidRDefault="00083D1D">
      <w:pPr>
        <w:spacing w:after="0" w:line="240" w:lineRule="auto"/>
      </w:pPr>
      <w:r>
        <w:separator/>
      </w:r>
    </w:p>
  </w:footnote>
  <w:footnote w:type="continuationSeparator" w:id="0">
    <w:p w:rsidR="00083D1D" w:rsidRDefault="0008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CA" w:rsidRDefault="00F80E3A">
    <w:pPr>
      <w:spacing w:after="0"/>
      <w:ind w:left="-69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185928</wp:posOffset>
          </wp:positionH>
          <wp:positionV relativeFrom="page">
            <wp:posOffset>446532</wp:posOffset>
          </wp:positionV>
          <wp:extent cx="2078736" cy="483108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736" cy="483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CA" w:rsidRDefault="00F80E3A">
    <w:pPr>
      <w:spacing w:after="0"/>
      <w:ind w:left="-69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185928</wp:posOffset>
          </wp:positionH>
          <wp:positionV relativeFrom="page">
            <wp:posOffset>446532</wp:posOffset>
          </wp:positionV>
          <wp:extent cx="2078736" cy="483108"/>
          <wp:effectExtent l="0" t="0" r="0" b="0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736" cy="483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CA" w:rsidRDefault="00F80E3A">
    <w:pPr>
      <w:spacing w:after="0"/>
      <w:ind w:left="-69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185928</wp:posOffset>
          </wp:positionH>
          <wp:positionV relativeFrom="page">
            <wp:posOffset>446532</wp:posOffset>
          </wp:positionV>
          <wp:extent cx="2078736" cy="483108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736" cy="483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85925"/>
    <w:multiLevelType w:val="hybridMultilevel"/>
    <w:tmpl w:val="302449CA"/>
    <w:lvl w:ilvl="0" w:tplc="C17E9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CA"/>
    <w:rsid w:val="00083D1D"/>
    <w:rsid w:val="000843D4"/>
    <w:rsid w:val="001122D9"/>
    <w:rsid w:val="002C6C3E"/>
    <w:rsid w:val="002F2D80"/>
    <w:rsid w:val="00362308"/>
    <w:rsid w:val="003D6BDE"/>
    <w:rsid w:val="0042402A"/>
    <w:rsid w:val="005473E9"/>
    <w:rsid w:val="007704B8"/>
    <w:rsid w:val="00782ECC"/>
    <w:rsid w:val="007A7F6E"/>
    <w:rsid w:val="008F7155"/>
    <w:rsid w:val="00B7669A"/>
    <w:rsid w:val="00D006CA"/>
    <w:rsid w:val="00DE0619"/>
    <w:rsid w:val="00E34714"/>
    <w:rsid w:val="00F20BAC"/>
    <w:rsid w:val="00F33628"/>
    <w:rsid w:val="00F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9679"/>
  <w15:docId w15:val="{C41E11F6-5778-4D2F-A574-10F1136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3"/>
      <w:ind w:left="10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SAYFA</dc:creator>
  <cp:keywords/>
  <cp:lastModifiedBy>AYSEGUL</cp:lastModifiedBy>
  <cp:revision>10</cp:revision>
  <dcterms:created xsi:type="dcterms:W3CDTF">2016-06-23T14:07:00Z</dcterms:created>
  <dcterms:modified xsi:type="dcterms:W3CDTF">2017-03-07T07:39:00Z</dcterms:modified>
</cp:coreProperties>
</file>